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90CA" w14:textId="77777777" w:rsidR="001C5C97" w:rsidRDefault="001C5C97" w:rsidP="001C5C97">
      <w:pPr>
        <w:widowControl w:val="0"/>
        <w:ind w:left="5245"/>
        <w:contextualSpacing/>
        <w:jc w:val="center"/>
        <w:rPr>
          <w:sz w:val="28"/>
          <w:szCs w:val="28"/>
          <w:lang w:val="kk-KZ"/>
        </w:rPr>
      </w:pPr>
      <w:r>
        <w:rPr>
          <w:sz w:val="28"/>
          <w:szCs w:val="28"/>
          <w:lang w:val="kk-KZ"/>
        </w:rPr>
        <w:t>Сыйақы</w:t>
      </w:r>
    </w:p>
    <w:p w14:paraId="6DB86926" w14:textId="77777777" w:rsidR="001C5C97" w:rsidRDefault="001C5C97" w:rsidP="001C5C97">
      <w:pPr>
        <w:widowControl w:val="0"/>
        <w:ind w:left="5245"/>
        <w:contextualSpacing/>
        <w:jc w:val="center"/>
        <w:rPr>
          <w:sz w:val="28"/>
          <w:szCs w:val="28"/>
          <w:lang w:val="kk-KZ"/>
        </w:rPr>
      </w:pPr>
      <w:r>
        <w:rPr>
          <w:sz w:val="28"/>
          <w:szCs w:val="28"/>
          <w:lang w:val="kk-KZ"/>
        </w:rPr>
        <w:t>мөлшерлемесінің бір бөлігін</w:t>
      </w:r>
    </w:p>
    <w:p w14:paraId="56A6D9DA" w14:textId="77777777" w:rsidR="001C5C97" w:rsidRDefault="001C5C97" w:rsidP="001C5C97">
      <w:pPr>
        <w:widowControl w:val="0"/>
        <w:ind w:left="5245"/>
        <w:contextualSpacing/>
        <w:jc w:val="center"/>
        <w:rPr>
          <w:sz w:val="28"/>
          <w:szCs w:val="28"/>
          <w:lang w:val="kk-KZ"/>
        </w:rPr>
      </w:pPr>
      <w:r>
        <w:rPr>
          <w:sz w:val="28"/>
          <w:szCs w:val="28"/>
          <w:lang w:val="kk-KZ"/>
        </w:rPr>
        <w:t>субсидиялау қағидаларына</w:t>
      </w:r>
    </w:p>
    <w:p w14:paraId="5A00748F" w14:textId="77777777" w:rsidR="001C5C97" w:rsidRDefault="001C5C97" w:rsidP="001C5C97">
      <w:pPr>
        <w:widowControl w:val="0"/>
        <w:ind w:left="5245"/>
        <w:contextualSpacing/>
        <w:jc w:val="center"/>
        <w:rPr>
          <w:sz w:val="28"/>
          <w:szCs w:val="28"/>
          <w:lang w:val="kk-KZ"/>
        </w:rPr>
      </w:pPr>
      <w:r>
        <w:rPr>
          <w:sz w:val="28"/>
          <w:szCs w:val="28"/>
          <w:lang w:val="kk-KZ"/>
        </w:rPr>
        <w:t>3-қосымша</w:t>
      </w:r>
    </w:p>
    <w:p w14:paraId="5E846F29" w14:textId="77777777" w:rsidR="001C5C97" w:rsidRDefault="001C5C97" w:rsidP="001C5C97">
      <w:pPr>
        <w:widowControl w:val="0"/>
        <w:jc w:val="center"/>
        <w:rPr>
          <w:sz w:val="28"/>
          <w:szCs w:val="28"/>
          <w:lang w:val="kk-KZ"/>
        </w:rPr>
      </w:pPr>
    </w:p>
    <w:p w14:paraId="19A9503D" w14:textId="77777777" w:rsidR="001C5C97" w:rsidRDefault="001C5C97" w:rsidP="001C5C97">
      <w:pPr>
        <w:widowControl w:val="0"/>
        <w:jc w:val="center"/>
        <w:rPr>
          <w:sz w:val="28"/>
          <w:szCs w:val="28"/>
          <w:lang w:val="kk-KZ"/>
        </w:rPr>
      </w:pPr>
    </w:p>
    <w:p w14:paraId="0F77ED8F" w14:textId="77777777" w:rsidR="001C5C97" w:rsidRDefault="001C5C97" w:rsidP="001C5C97">
      <w:pPr>
        <w:widowControl w:val="0"/>
        <w:jc w:val="center"/>
        <w:rPr>
          <w:b/>
          <w:sz w:val="28"/>
          <w:szCs w:val="28"/>
          <w:lang w:val="kk-KZ"/>
        </w:rPr>
      </w:pPr>
      <w:r>
        <w:rPr>
          <w:b/>
          <w:sz w:val="28"/>
          <w:szCs w:val="28"/>
          <w:lang w:val="kk-KZ"/>
        </w:rPr>
        <w:t>Тау-кен өндіру өнеркәсібі және көрсетілетін қызметтер бойынша экономикалық қызмет түрлерінің тізбесі</w:t>
      </w:r>
    </w:p>
    <w:p w14:paraId="06E13FAC" w14:textId="77777777" w:rsidR="001C5C97" w:rsidRDefault="001C5C97" w:rsidP="001C5C97">
      <w:pPr>
        <w:widowControl w:val="0"/>
        <w:jc w:val="center"/>
        <w:rPr>
          <w:sz w:val="28"/>
          <w:szCs w:val="28"/>
          <w:lang w:val="kk-KZ"/>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2757"/>
        <w:gridCol w:w="4256"/>
        <w:gridCol w:w="2065"/>
      </w:tblGrid>
      <w:tr w:rsidR="001C5C97" w:rsidRPr="001C5C97" w14:paraId="51D3635D"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547038" w14:textId="77777777" w:rsidR="001C5C97" w:rsidRPr="001C5C97" w:rsidRDefault="001C5C97">
            <w:pPr>
              <w:widowControl w:val="0"/>
              <w:spacing w:line="254" w:lineRule="auto"/>
              <w:jc w:val="center"/>
              <w:textAlignment w:val="baseline"/>
              <w:rPr>
                <w:b/>
                <w:bCs/>
                <w:spacing w:val="2"/>
                <w:kern w:val="2"/>
                <w:sz w:val="28"/>
                <w:szCs w:val="28"/>
                <w:lang w:eastAsia="en-US"/>
                <w14:ligatures w14:val="standardContextual"/>
              </w:rPr>
            </w:pPr>
            <w:r w:rsidRPr="001C5C97">
              <w:rPr>
                <w:b/>
                <w:bCs/>
                <w:spacing w:val="2"/>
                <w:kern w:val="2"/>
                <w:sz w:val="28"/>
                <w:szCs w:val="28"/>
                <w:lang w:eastAsia="en-US"/>
                <w14:ligatures w14:val="standardContextual"/>
              </w:rPr>
              <w:t>Р/с №</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61D9CD" w14:textId="77777777" w:rsidR="001C5C97" w:rsidRPr="001C5C97" w:rsidRDefault="001C5C97">
            <w:pPr>
              <w:widowControl w:val="0"/>
              <w:spacing w:line="254" w:lineRule="auto"/>
              <w:jc w:val="center"/>
              <w:textAlignment w:val="baseline"/>
              <w:rPr>
                <w:b/>
                <w:bCs/>
                <w:spacing w:val="2"/>
                <w:kern w:val="2"/>
                <w:sz w:val="28"/>
                <w:szCs w:val="28"/>
                <w:lang w:eastAsia="en-US"/>
                <w14:ligatures w14:val="standardContextual"/>
              </w:rPr>
            </w:pPr>
            <w:r w:rsidRPr="001C5C97">
              <w:rPr>
                <w:b/>
                <w:bCs/>
                <w:kern w:val="2"/>
                <w:sz w:val="28"/>
                <w:szCs w:val="28"/>
                <w:lang w:val="kk-KZ" w:eastAsia="en-US"/>
                <w14:ligatures w14:val="standardContextual"/>
              </w:rPr>
              <w:t xml:space="preserve">Экономикалық қызмет түрлерінің </w:t>
            </w:r>
            <w:r w:rsidRPr="001C5C97">
              <w:rPr>
                <w:b/>
                <w:bCs/>
                <w:spacing w:val="2"/>
                <w:kern w:val="2"/>
                <w:sz w:val="28"/>
                <w:szCs w:val="28"/>
                <w:lang w:eastAsia="en-US"/>
                <w14:ligatures w14:val="standardContextual"/>
              </w:rPr>
              <w:t>тобының атауы</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ED75ED" w14:textId="77777777" w:rsidR="001C5C97" w:rsidRPr="001C5C97" w:rsidRDefault="001C5C97">
            <w:pPr>
              <w:widowControl w:val="0"/>
              <w:spacing w:line="254" w:lineRule="auto"/>
              <w:jc w:val="center"/>
              <w:textAlignment w:val="baseline"/>
              <w:rPr>
                <w:b/>
                <w:bCs/>
                <w:spacing w:val="2"/>
                <w:kern w:val="2"/>
                <w:sz w:val="28"/>
                <w:szCs w:val="28"/>
                <w:lang w:eastAsia="en-US"/>
                <w14:ligatures w14:val="standardContextual"/>
              </w:rPr>
            </w:pPr>
            <w:r w:rsidRPr="001C5C97">
              <w:rPr>
                <w:b/>
                <w:bCs/>
                <w:spacing w:val="2"/>
                <w:kern w:val="2"/>
                <w:sz w:val="28"/>
                <w:szCs w:val="28"/>
                <w:lang w:eastAsia="en-US"/>
                <w14:ligatures w14:val="standardContextual"/>
              </w:rPr>
              <w:t>Экономикалық қызмет түрлерінің жалпы жіктеуішінің атауы</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D1C083" w14:textId="77777777" w:rsidR="001C5C97" w:rsidRPr="001C5C97" w:rsidRDefault="001C5C97">
            <w:pPr>
              <w:widowControl w:val="0"/>
              <w:spacing w:line="254" w:lineRule="auto"/>
              <w:jc w:val="center"/>
              <w:textAlignment w:val="baseline"/>
              <w:rPr>
                <w:b/>
                <w:bCs/>
                <w:spacing w:val="2"/>
                <w:kern w:val="2"/>
                <w:sz w:val="28"/>
                <w:szCs w:val="28"/>
                <w:lang w:eastAsia="en-US"/>
                <w14:ligatures w14:val="standardContextual"/>
              </w:rPr>
            </w:pPr>
            <w:r w:rsidRPr="001C5C97">
              <w:rPr>
                <w:b/>
                <w:bCs/>
                <w:spacing w:val="2"/>
                <w:kern w:val="2"/>
                <w:sz w:val="28"/>
                <w:szCs w:val="28"/>
                <w:lang w:eastAsia="en-US"/>
                <w14:ligatures w14:val="standardContextual"/>
              </w:rPr>
              <w:t>Экономикалық қызмет түрлерінің жалпы жіктеуіші</w:t>
            </w:r>
          </w:p>
        </w:tc>
      </w:tr>
      <w:tr w:rsidR="001C5C97" w14:paraId="4D3C0EF9" w14:textId="77777777" w:rsidTr="001C5C97">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597D7B4"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1</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D3AE3F8"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2</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4850D2"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3</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C517D2E"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4</w:t>
            </w:r>
          </w:p>
        </w:tc>
      </w:tr>
      <w:tr w:rsidR="001C5C97" w14:paraId="5C3E0771"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4174851"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val="en-US" w:eastAsia="en-US"/>
                <w14:ligatures w14:val="standardContextual"/>
              </w:rPr>
              <w:t>B</w:t>
            </w:r>
            <w:r>
              <w:rPr>
                <w:spacing w:val="2"/>
                <w:kern w:val="2"/>
                <w:sz w:val="28"/>
                <w:szCs w:val="28"/>
                <w:lang w:eastAsia="en-US"/>
                <w14:ligatures w14:val="standardContextual"/>
              </w:rPr>
              <w:t xml:space="preserve"> С</w:t>
            </w:r>
            <w:r>
              <w:rPr>
                <w:spacing w:val="2"/>
                <w:kern w:val="2"/>
                <w:sz w:val="28"/>
                <w:szCs w:val="28"/>
                <w:lang w:val="kk-KZ" w:eastAsia="en-US"/>
                <w14:ligatures w14:val="standardContextual"/>
              </w:rPr>
              <w:t>екциясы</w:t>
            </w:r>
            <w:r>
              <w:rPr>
                <w:spacing w:val="2"/>
                <w:kern w:val="2"/>
                <w:sz w:val="28"/>
                <w:szCs w:val="28"/>
                <w:lang w:eastAsia="en-US"/>
                <w14:ligatures w14:val="standardContextual"/>
              </w:rPr>
              <w:t xml:space="preserve">       </w:t>
            </w:r>
            <w:r>
              <w:rPr>
                <w:spacing w:val="2"/>
                <w:kern w:val="2"/>
                <w:sz w:val="28"/>
                <w:szCs w:val="28"/>
                <w:lang w:val="kk-KZ" w:eastAsia="en-US"/>
                <w14:ligatures w14:val="standardContextual"/>
              </w:rPr>
              <w:t>Тау кен өндіру өнеркәсібі және карьерлерді қазу</w:t>
            </w:r>
          </w:p>
        </w:tc>
      </w:tr>
      <w:tr w:rsidR="001C5C97" w14:paraId="6F7E6044"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B066D9"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1</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6662C8"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Тас көмірді байыту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E86539"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Тас көмірді байыту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C80425A" w14:textId="77777777" w:rsidR="001C5C97" w:rsidRDefault="001C5C97">
            <w:pPr>
              <w:widowControl w:val="0"/>
              <w:spacing w:line="254" w:lineRule="auto"/>
              <w:jc w:val="center"/>
              <w:textAlignment w:val="baseline"/>
              <w:rPr>
                <w:spacing w:val="2"/>
                <w:kern w:val="2"/>
                <w:sz w:val="28"/>
                <w:szCs w:val="28"/>
                <w:vertAlign w:val="superscript"/>
                <w:lang w:eastAsia="en-US"/>
                <w14:ligatures w14:val="standardContextual"/>
              </w:rPr>
            </w:pPr>
            <w:r>
              <w:rPr>
                <w:spacing w:val="2"/>
                <w:kern w:val="2"/>
                <w:sz w:val="28"/>
                <w:szCs w:val="28"/>
                <w:lang w:eastAsia="en-US"/>
                <w14:ligatures w14:val="standardContextual"/>
              </w:rPr>
              <w:t>05.10.3</w:t>
            </w:r>
            <w:r>
              <w:rPr>
                <w:spacing w:val="2"/>
                <w:kern w:val="2"/>
                <w:sz w:val="28"/>
                <w:szCs w:val="28"/>
                <w:vertAlign w:val="superscript"/>
                <w:lang w:eastAsia="en-US"/>
                <w14:ligatures w14:val="standardContextual"/>
              </w:rPr>
              <w:t>1</w:t>
            </w:r>
          </w:p>
        </w:tc>
      </w:tr>
      <w:tr w:rsidR="001C5C97" w14:paraId="42720230"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400E48"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2</w:t>
            </w:r>
          </w:p>
        </w:tc>
        <w:tc>
          <w:tcPr>
            <w:tcW w:w="275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70CA7A"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Тұз өндіру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414A0DC"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Тұз өндіру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6BD90A"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08.93</w:t>
            </w:r>
          </w:p>
        </w:tc>
      </w:tr>
      <w:tr w:rsidR="001C5C97" w14:paraId="4282E97F"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CAD610" w14:textId="749DFFA5"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val="kk-KZ" w:eastAsia="en-US"/>
                <w14:ligatures w14:val="standardContextual"/>
              </w:rPr>
              <w:t xml:space="preserve">E Секциясы Сумен жабдықтау;су бұру қалдықтарды жинау, өңдеу және жою, ластануды жою бойынша қызмет </w:t>
            </w:r>
            <w:r>
              <w:rPr>
                <w:spacing w:val="2"/>
                <w:kern w:val="2"/>
                <w:sz w:val="28"/>
                <w:szCs w:val="28"/>
                <w:lang w:eastAsia="en-US"/>
                <w14:ligatures w14:val="standardContextual"/>
              </w:rPr>
              <w:t>Т</w:t>
            </w:r>
          </w:p>
        </w:tc>
      </w:tr>
      <w:tr w:rsidR="001C5C97" w14:paraId="5DF51EC7"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448421" w14:textId="77777777" w:rsidR="001C5C97" w:rsidRDefault="001C5C97">
            <w:pPr>
              <w:widowControl w:val="0"/>
              <w:spacing w:line="254" w:lineRule="auto"/>
              <w:jc w:val="center"/>
              <w:rPr>
                <w:spacing w:val="2"/>
                <w:kern w:val="2"/>
                <w:sz w:val="28"/>
                <w:szCs w:val="28"/>
                <w:lang w:eastAsia="en-US"/>
                <w14:ligatures w14:val="standardContextual"/>
              </w:rPr>
            </w:pPr>
            <w:r>
              <w:rPr>
                <w:spacing w:val="2"/>
                <w:kern w:val="2"/>
                <w:sz w:val="28"/>
                <w:szCs w:val="28"/>
                <w:lang w:eastAsia="en-US"/>
                <w14:ligatures w14:val="standardContextual"/>
              </w:rPr>
              <w:t>3</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68DBB68" w14:textId="77777777" w:rsidR="001C5C97" w:rsidRDefault="001C5C97">
            <w:pPr>
              <w:widowControl w:val="0"/>
              <w:spacing w:line="254" w:lineRule="auto"/>
              <w:rPr>
                <w:spacing w:val="2"/>
                <w:kern w:val="2"/>
                <w:sz w:val="28"/>
                <w:szCs w:val="28"/>
                <w:lang w:eastAsia="en-US"/>
                <w14:ligatures w14:val="standardContextual"/>
              </w:rPr>
            </w:pPr>
            <w:r>
              <w:rPr>
                <w:bCs/>
                <w:snapToGrid w:val="0"/>
                <w:kern w:val="2"/>
                <w:sz w:val="28"/>
                <w:szCs w:val="28"/>
                <w:lang w:eastAsia="en-US"/>
                <w14:ligatures w14:val="standardContextual"/>
              </w:rPr>
              <w:t xml:space="preserve">Суды жинау, </w:t>
            </w:r>
            <w:r>
              <w:rPr>
                <w:bCs/>
                <w:snapToGrid w:val="0"/>
                <w:kern w:val="2"/>
                <w:sz w:val="28"/>
                <w:szCs w:val="28"/>
                <w:lang w:val="kk-KZ" w:eastAsia="en-US"/>
                <w14:ligatures w14:val="standardContextual"/>
              </w:rPr>
              <w:t>тазарту және бөлу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5B6151" w14:textId="77777777" w:rsidR="001C5C97" w:rsidRDefault="001C5C97">
            <w:pPr>
              <w:widowControl w:val="0"/>
              <w:spacing w:line="254" w:lineRule="auto"/>
              <w:textAlignment w:val="baseline"/>
              <w:rPr>
                <w:spacing w:val="2"/>
                <w:kern w:val="2"/>
                <w:sz w:val="28"/>
                <w:szCs w:val="28"/>
                <w:lang w:val="kk-KZ" w:eastAsia="en-US"/>
                <w14:ligatures w14:val="standardContextual"/>
              </w:rPr>
            </w:pPr>
            <w:r>
              <w:rPr>
                <w:bCs/>
                <w:snapToGrid w:val="0"/>
                <w:kern w:val="2"/>
                <w:sz w:val="28"/>
                <w:szCs w:val="28"/>
                <w:lang w:eastAsia="en-US"/>
                <w14:ligatures w14:val="standardContextual"/>
              </w:rPr>
              <w:t xml:space="preserve">Суды жинау, </w:t>
            </w:r>
            <w:r>
              <w:rPr>
                <w:bCs/>
                <w:snapToGrid w:val="0"/>
                <w:kern w:val="2"/>
                <w:sz w:val="28"/>
                <w:szCs w:val="28"/>
                <w:lang w:val="kk-KZ" w:eastAsia="en-US"/>
                <w14:ligatures w14:val="standardContextual"/>
              </w:rPr>
              <w:t>тазарту және бөлу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B146C7"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36</w:t>
            </w:r>
          </w:p>
        </w:tc>
      </w:tr>
      <w:tr w:rsidR="001C5C97" w14:paraId="465C126C"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AA9402" w14:textId="77777777" w:rsidR="001C5C97" w:rsidRDefault="001C5C97">
            <w:pPr>
              <w:widowControl w:val="0"/>
              <w:spacing w:line="254" w:lineRule="auto"/>
              <w:jc w:val="center"/>
              <w:rPr>
                <w:spacing w:val="2"/>
                <w:kern w:val="2"/>
                <w:sz w:val="28"/>
                <w:szCs w:val="28"/>
                <w:lang w:eastAsia="en-US"/>
                <w14:ligatures w14:val="standardContextual"/>
              </w:rPr>
            </w:pPr>
            <w:r>
              <w:rPr>
                <w:spacing w:val="2"/>
                <w:kern w:val="2"/>
                <w:sz w:val="28"/>
                <w:szCs w:val="28"/>
                <w:lang w:eastAsia="en-US"/>
                <w14:ligatures w14:val="standardContextual"/>
              </w:rPr>
              <w:t>4</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6DFCD0CA"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Қалдықтарды жинау, өңдеу және жою; материалдарды кәдеге жарату (қалпына келтіру)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E2BAD7"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Қауіпсіз қалдықтарды жинау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3267B7C"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38.11</w:t>
            </w:r>
          </w:p>
        </w:tc>
      </w:tr>
      <w:tr w:rsidR="001C5C97" w14:paraId="698051D5"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3B92EC"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val="en-US" w:eastAsia="en-US"/>
                <w14:ligatures w14:val="standardContextual"/>
              </w:rPr>
              <w:t>H</w:t>
            </w:r>
            <w:r>
              <w:rPr>
                <w:spacing w:val="2"/>
                <w:kern w:val="2"/>
                <w:sz w:val="28"/>
                <w:szCs w:val="28"/>
                <w:lang w:eastAsia="en-US"/>
                <w14:ligatures w14:val="standardContextual"/>
              </w:rPr>
              <w:t xml:space="preserve"> С</w:t>
            </w:r>
            <w:r>
              <w:rPr>
                <w:spacing w:val="2"/>
                <w:kern w:val="2"/>
                <w:sz w:val="28"/>
                <w:szCs w:val="28"/>
                <w:lang w:val="kk-KZ" w:eastAsia="en-US"/>
                <w14:ligatures w14:val="standardContextual"/>
              </w:rPr>
              <w:t>екциясы</w:t>
            </w:r>
            <w:r>
              <w:rPr>
                <w:spacing w:val="2"/>
                <w:kern w:val="2"/>
                <w:sz w:val="28"/>
                <w:szCs w:val="28"/>
                <w:lang w:eastAsia="en-US"/>
                <w14:ligatures w14:val="standardContextual"/>
              </w:rPr>
              <w:tab/>
              <w:t xml:space="preserve"> К</w:t>
            </w:r>
            <w:r>
              <w:rPr>
                <w:spacing w:val="2"/>
                <w:kern w:val="2"/>
                <w:sz w:val="28"/>
                <w:szCs w:val="28"/>
                <w:lang w:val="kk-KZ" w:eastAsia="en-US"/>
                <w14:ligatures w14:val="standardContextual"/>
              </w:rPr>
              <w:t>өлік және қоймалау</w:t>
            </w:r>
          </w:p>
        </w:tc>
      </w:tr>
      <w:tr w:rsidR="001C5C97" w14:paraId="59662892"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D03A02" w14:textId="77777777" w:rsidR="001C5C97" w:rsidRDefault="001C5C97">
            <w:pPr>
              <w:widowControl w:val="0"/>
              <w:spacing w:line="254" w:lineRule="auto"/>
              <w:jc w:val="center"/>
              <w:rPr>
                <w:spacing w:val="2"/>
                <w:kern w:val="2"/>
                <w:sz w:val="28"/>
                <w:szCs w:val="28"/>
                <w:lang w:eastAsia="en-US"/>
                <w14:ligatures w14:val="standardContextual"/>
              </w:rPr>
            </w:pPr>
            <w:r>
              <w:rPr>
                <w:spacing w:val="2"/>
                <w:kern w:val="2"/>
                <w:sz w:val="28"/>
                <w:szCs w:val="28"/>
                <w:lang w:eastAsia="en-US"/>
                <w14:ligatures w14:val="standardContextual"/>
              </w:rPr>
              <w:t>5</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214E5291"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Құрлық және құбырмен жүретін көліктің қызметі</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C2579F"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 xml:space="preserve">Басқа топтамаларға енгізілмеген өзге де құрлықтағы жолаушылар көлігінің қызметі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A84B86" w14:textId="77777777" w:rsidR="001C5C97" w:rsidRDefault="001C5C97">
            <w:pPr>
              <w:widowControl w:val="0"/>
              <w:spacing w:line="254" w:lineRule="auto"/>
              <w:jc w:val="center"/>
              <w:textAlignment w:val="baseline"/>
              <w:rPr>
                <w:spacing w:val="2"/>
                <w:kern w:val="2"/>
                <w:sz w:val="28"/>
                <w:szCs w:val="28"/>
                <w:vertAlign w:val="superscript"/>
                <w:lang w:eastAsia="en-US"/>
                <w14:ligatures w14:val="standardContextual"/>
              </w:rPr>
            </w:pPr>
            <w:r>
              <w:rPr>
                <w:spacing w:val="2"/>
                <w:kern w:val="2"/>
                <w:sz w:val="28"/>
                <w:szCs w:val="28"/>
                <w:lang w:eastAsia="en-US"/>
                <w14:ligatures w14:val="standardContextual"/>
              </w:rPr>
              <w:t>49.39</w:t>
            </w:r>
            <w:r>
              <w:rPr>
                <w:spacing w:val="2"/>
                <w:kern w:val="2"/>
                <w:sz w:val="28"/>
                <w:szCs w:val="28"/>
                <w:vertAlign w:val="superscript"/>
                <w:lang w:eastAsia="en-US"/>
                <w14:ligatures w14:val="standardContextual"/>
              </w:rPr>
              <w:t>2</w:t>
            </w:r>
          </w:p>
        </w:tc>
      </w:tr>
      <w:tr w:rsidR="001C5C97" w14:paraId="356A854F" w14:textId="77777777" w:rsidTr="001C5C97">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2F6186" w14:textId="77777777" w:rsidR="001C5C97" w:rsidRDefault="001C5C97">
            <w:pPr>
              <w:widowControl w:val="0"/>
              <w:spacing w:line="254" w:lineRule="auto"/>
              <w:jc w:val="center"/>
              <w:rPr>
                <w:spacing w:val="2"/>
                <w:kern w:val="2"/>
                <w:sz w:val="28"/>
                <w:szCs w:val="28"/>
                <w:lang w:eastAsia="en-US"/>
                <w14:ligatures w14:val="standardContextual"/>
              </w:rPr>
            </w:pPr>
            <w:r>
              <w:rPr>
                <w:spacing w:val="2"/>
                <w:kern w:val="2"/>
                <w:sz w:val="28"/>
                <w:szCs w:val="28"/>
                <w:lang w:eastAsia="en-US"/>
                <w14:ligatures w14:val="standardContextual"/>
              </w:rPr>
              <w:t>6</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BD2E85"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Жүкті қойма</w:t>
            </w:r>
            <w:r>
              <w:rPr>
                <w:spacing w:val="2"/>
                <w:kern w:val="2"/>
                <w:sz w:val="28"/>
                <w:szCs w:val="28"/>
                <w:lang w:val="kk-KZ" w:eastAsia="en-US"/>
                <w14:ligatures w14:val="standardContextual"/>
              </w:rPr>
              <w:t>лау</w:t>
            </w:r>
            <w:r>
              <w:rPr>
                <w:spacing w:val="2"/>
                <w:kern w:val="2"/>
                <w:sz w:val="28"/>
                <w:szCs w:val="28"/>
                <w:lang w:eastAsia="en-US"/>
                <w14:ligatures w14:val="standardContextual"/>
              </w:rPr>
              <w:t xml:space="preserve"> және қосалқы көлік қызметі</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AE59D1"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Жүкті қойма</w:t>
            </w:r>
            <w:r>
              <w:rPr>
                <w:spacing w:val="2"/>
                <w:kern w:val="2"/>
                <w:sz w:val="28"/>
                <w:szCs w:val="28"/>
                <w:lang w:val="kk-KZ" w:eastAsia="en-US"/>
                <w14:ligatures w14:val="standardContextual"/>
              </w:rPr>
              <w:t xml:space="preserve">лау </w:t>
            </w:r>
            <w:r>
              <w:rPr>
                <w:spacing w:val="2"/>
                <w:kern w:val="2"/>
                <w:sz w:val="28"/>
                <w:szCs w:val="28"/>
                <w:lang w:eastAsia="en-US"/>
                <w14:ligatures w14:val="standardContextual"/>
              </w:rPr>
              <w:t>және қосалқы көлік қызметі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B874EC" w14:textId="77777777" w:rsidR="001C5C97" w:rsidRDefault="001C5C97">
            <w:pPr>
              <w:widowControl w:val="0"/>
              <w:spacing w:line="254" w:lineRule="auto"/>
              <w:jc w:val="center"/>
              <w:textAlignment w:val="baseline"/>
              <w:rPr>
                <w:spacing w:val="2"/>
                <w:kern w:val="2"/>
                <w:sz w:val="28"/>
                <w:szCs w:val="28"/>
                <w:vertAlign w:val="superscript"/>
                <w:lang w:eastAsia="en-US"/>
                <w14:ligatures w14:val="standardContextual"/>
              </w:rPr>
            </w:pPr>
            <w:r>
              <w:rPr>
                <w:spacing w:val="2"/>
                <w:kern w:val="2"/>
                <w:sz w:val="28"/>
                <w:szCs w:val="28"/>
                <w:lang w:eastAsia="en-US"/>
                <w14:ligatures w14:val="standardContextual"/>
              </w:rPr>
              <w:t>52</w:t>
            </w:r>
            <w:r>
              <w:rPr>
                <w:spacing w:val="2"/>
                <w:kern w:val="2"/>
                <w:sz w:val="28"/>
                <w:szCs w:val="28"/>
                <w:vertAlign w:val="superscript"/>
                <w:lang w:eastAsia="en-US"/>
                <w14:ligatures w14:val="standardContextual"/>
              </w:rPr>
              <w:t>3</w:t>
            </w:r>
          </w:p>
        </w:tc>
      </w:tr>
      <w:tr w:rsidR="001C5C97" w14:paraId="037F22DB" w14:textId="77777777" w:rsidTr="001C5C97">
        <w:trPr>
          <w:trHeight w:val="20"/>
        </w:trPr>
        <w:tc>
          <w:tcPr>
            <w:tcW w:w="9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89000A" w14:textId="77777777" w:rsidR="001C5C97" w:rsidRDefault="001C5C97">
            <w:pPr>
              <w:spacing w:line="256" w:lineRule="auto"/>
              <w:rPr>
                <w:spacing w:val="2"/>
                <w:kern w:val="2"/>
                <w:sz w:val="28"/>
                <w:szCs w:val="28"/>
                <w:lang w:eastAsia="en-US"/>
                <w14:ligatures w14:val="standardContextual"/>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D35F64" w14:textId="77777777" w:rsidR="001C5C97" w:rsidRDefault="001C5C97">
            <w:pPr>
              <w:spacing w:line="256" w:lineRule="auto"/>
              <w:rPr>
                <w:spacing w:val="2"/>
                <w:kern w:val="2"/>
                <w:sz w:val="28"/>
                <w:szCs w:val="28"/>
                <w:lang w:eastAsia="en-US"/>
                <w14:ligatures w14:val="standardContextual"/>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3FF5E6B"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Жүктерді қойма</w:t>
            </w:r>
            <w:r>
              <w:rPr>
                <w:spacing w:val="2"/>
                <w:kern w:val="2"/>
                <w:sz w:val="28"/>
                <w:szCs w:val="28"/>
                <w:lang w:val="kk-KZ" w:eastAsia="en-US"/>
                <w14:ligatures w14:val="standardContextual"/>
              </w:rPr>
              <w:t xml:space="preserve">лау және </w:t>
            </w:r>
            <w:r>
              <w:rPr>
                <w:spacing w:val="2"/>
                <w:kern w:val="2"/>
                <w:sz w:val="28"/>
                <w:szCs w:val="28"/>
                <w:lang w:eastAsia="en-US"/>
                <w14:ligatures w14:val="standardContextual"/>
              </w:rPr>
              <w:t xml:space="preserve">сақтау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D5CF50" w14:textId="77777777" w:rsidR="001C5C97" w:rsidRDefault="001C5C97">
            <w:pPr>
              <w:widowControl w:val="0"/>
              <w:spacing w:line="254" w:lineRule="auto"/>
              <w:jc w:val="center"/>
              <w:textAlignment w:val="baseline"/>
              <w:rPr>
                <w:spacing w:val="2"/>
                <w:kern w:val="2"/>
                <w:sz w:val="28"/>
                <w:szCs w:val="28"/>
                <w:vertAlign w:val="superscript"/>
                <w:lang w:eastAsia="en-US"/>
                <w14:ligatures w14:val="standardContextual"/>
              </w:rPr>
            </w:pPr>
            <w:r>
              <w:rPr>
                <w:spacing w:val="2"/>
                <w:kern w:val="2"/>
                <w:sz w:val="28"/>
                <w:szCs w:val="28"/>
                <w:lang w:eastAsia="en-US"/>
                <w14:ligatures w14:val="standardContextual"/>
              </w:rPr>
              <w:t>52.10</w:t>
            </w:r>
            <w:r>
              <w:rPr>
                <w:spacing w:val="2"/>
                <w:kern w:val="2"/>
                <w:sz w:val="28"/>
                <w:szCs w:val="28"/>
                <w:vertAlign w:val="superscript"/>
                <w:lang w:eastAsia="en-US"/>
                <w14:ligatures w14:val="standardContextual"/>
              </w:rPr>
              <w:t>4</w:t>
            </w:r>
          </w:p>
        </w:tc>
      </w:tr>
      <w:tr w:rsidR="001C5C97" w14:paraId="36D39BD6"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68E986"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val="en-US" w:eastAsia="en-US"/>
                <w14:ligatures w14:val="standardContextual"/>
              </w:rPr>
              <w:t>I</w:t>
            </w:r>
            <w:r>
              <w:rPr>
                <w:spacing w:val="2"/>
                <w:kern w:val="2"/>
                <w:sz w:val="28"/>
                <w:szCs w:val="28"/>
                <w:lang w:eastAsia="en-US"/>
                <w14:ligatures w14:val="standardContextual"/>
              </w:rPr>
              <w:t xml:space="preserve"> С</w:t>
            </w:r>
            <w:r>
              <w:rPr>
                <w:spacing w:val="2"/>
                <w:kern w:val="2"/>
                <w:sz w:val="28"/>
                <w:szCs w:val="28"/>
                <w:lang w:val="kk-KZ" w:eastAsia="en-US"/>
                <w14:ligatures w14:val="standardContextual"/>
              </w:rPr>
              <w:t xml:space="preserve">екциясы </w:t>
            </w:r>
            <w:r>
              <w:rPr>
                <w:spacing w:val="2"/>
                <w:kern w:val="2"/>
                <w:sz w:val="28"/>
                <w:szCs w:val="28"/>
                <w:lang w:eastAsia="en-US"/>
                <w14:ligatures w14:val="standardContextual"/>
              </w:rPr>
              <w:t>Т</w:t>
            </w:r>
            <w:r>
              <w:rPr>
                <w:spacing w:val="2"/>
                <w:kern w:val="2"/>
                <w:sz w:val="28"/>
                <w:szCs w:val="28"/>
                <w:lang w:val="kk-KZ" w:eastAsia="en-US"/>
                <w14:ligatures w14:val="standardContextual"/>
              </w:rPr>
              <w:t>ұру және тамақтану бойынша қызмет көрсету</w:t>
            </w:r>
          </w:p>
        </w:tc>
      </w:tr>
      <w:tr w:rsidR="001C5C97" w14:paraId="6D4E35E5" w14:textId="77777777" w:rsidTr="001C5C97">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0E38A1" w14:textId="77777777" w:rsidR="001C5C97" w:rsidRDefault="001C5C97">
            <w:pPr>
              <w:widowControl w:val="0"/>
              <w:spacing w:line="254" w:lineRule="auto"/>
              <w:jc w:val="center"/>
              <w:rPr>
                <w:spacing w:val="2"/>
                <w:kern w:val="2"/>
                <w:sz w:val="28"/>
                <w:szCs w:val="28"/>
                <w:lang w:eastAsia="en-US"/>
                <w14:ligatures w14:val="standardContextual"/>
              </w:rPr>
            </w:pPr>
            <w:r>
              <w:rPr>
                <w:spacing w:val="2"/>
                <w:kern w:val="2"/>
                <w:sz w:val="28"/>
                <w:szCs w:val="28"/>
                <w:lang w:val="kk-KZ" w:eastAsia="en-US"/>
                <w14:ligatures w14:val="standardContextual"/>
              </w:rPr>
              <w:t>7</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F7B2B"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Уақытша тұру жөнінде қызмет көрсету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44CBB4" w14:textId="77777777" w:rsidR="001C5C97" w:rsidRDefault="001C5C97">
            <w:pPr>
              <w:widowControl w:val="0"/>
              <w:spacing w:line="254" w:lineRule="auto"/>
              <w:textAlignment w:val="baseline"/>
              <w:rPr>
                <w:spacing w:val="2"/>
                <w:kern w:val="2"/>
                <w:sz w:val="28"/>
                <w:szCs w:val="28"/>
                <w:lang w:eastAsia="en-US"/>
                <w14:ligatures w14:val="standardContextual"/>
              </w:rPr>
            </w:pPr>
            <w:r>
              <w:rPr>
                <w:bCs/>
                <w:snapToGrid w:val="0"/>
                <w:kern w:val="2"/>
                <w:sz w:val="28"/>
                <w:szCs w:val="28"/>
                <w:lang w:eastAsia="en-US"/>
                <w14:ligatures w14:val="standardContextual"/>
              </w:rPr>
              <w:t>Қонақ</w:t>
            </w:r>
            <w:r>
              <w:rPr>
                <w:rFonts w:eastAsia="Calibri"/>
                <w:kern w:val="2"/>
                <w:sz w:val="28"/>
                <w:szCs w:val="28"/>
                <w:lang w:val="kk-KZ" w:eastAsia="en-US"/>
                <w14:ligatures w14:val="standardContextual"/>
              </w:rPr>
              <w:t>үйлердің және тұруға арналған соған ұқсас орындардың қызмет көрсетуі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E47A33E" w14:textId="77777777" w:rsidR="001C5C97" w:rsidRDefault="001C5C97">
            <w:pPr>
              <w:widowControl w:val="0"/>
              <w:spacing w:line="254" w:lineRule="auto"/>
              <w:jc w:val="center"/>
              <w:textAlignment w:val="baseline"/>
              <w:rPr>
                <w:spacing w:val="2"/>
                <w:kern w:val="2"/>
                <w:sz w:val="28"/>
                <w:szCs w:val="28"/>
                <w:vertAlign w:val="superscript"/>
                <w:lang w:eastAsia="en-US"/>
                <w14:ligatures w14:val="standardContextual"/>
              </w:rPr>
            </w:pPr>
            <w:r>
              <w:rPr>
                <w:spacing w:val="2"/>
                <w:kern w:val="2"/>
                <w:sz w:val="28"/>
                <w:szCs w:val="28"/>
                <w:lang w:eastAsia="en-US"/>
                <w14:ligatures w14:val="standardContextual"/>
              </w:rPr>
              <w:t>55.10</w:t>
            </w:r>
            <w:r>
              <w:rPr>
                <w:spacing w:val="2"/>
                <w:kern w:val="2"/>
                <w:sz w:val="28"/>
                <w:szCs w:val="28"/>
                <w:vertAlign w:val="superscript"/>
                <w:lang w:eastAsia="en-US"/>
                <w14:ligatures w14:val="standardContextual"/>
              </w:rPr>
              <w:t>5</w:t>
            </w:r>
          </w:p>
        </w:tc>
      </w:tr>
      <w:tr w:rsidR="001C5C97" w14:paraId="5D59332D" w14:textId="77777777" w:rsidTr="001C5C97">
        <w:trPr>
          <w:trHeight w:val="20"/>
        </w:trPr>
        <w:tc>
          <w:tcPr>
            <w:tcW w:w="9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76911E" w14:textId="77777777" w:rsidR="001C5C97" w:rsidRDefault="001C5C97">
            <w:pPr>
              <w:spacing w:line="256" w:lineRule="auto"/>
              <w:rPr>
                <w:spacing w:val="2"/>
                <w:kern w:val="2"/>
                <w:sz w:val="28"/>
                <w:szCs w:val="28"/>
                <w:lang w:eastAsia="en-US"/>
                <w14:ligatures w14:val="standardContextual"/>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AA20B7" w14:textId="77777777" w:rsidR="001C5C97" w:rsidRDefault="001C5C97">
            <w:pPr>
              <w:spacing w:line="256" w:lineRule="auto"/>
              <w:rPr>
                <w:spacing w:val="2"/>
                <w:kern w:val="2"/>
                <w:sz w:val="28"/>
                <w:szCs w:val="28"/>
                <w:lang w:eastAsia="en-US"/>
                <w14:ligatures w14:val="standardContextual"/>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B5C6D9"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 xml:space="preserve">Демалыс күндерінде және қысқа </w:t>
            </w:r>
            <w:r>
              <w:rPr>
                <w:spacing w:val="2"/>
                <w:kern w:val="2"/>
                <w:sz w:val="28"/>
                <w:szCs w:val="28"/>
                <w:lang w:eastAsia="en-US"/>
                <w14:ligatures w14:val="standardContextual"/>
              </w:rPr>
              <w:lastRenderedPageBreak/>
              <w:t>мерзімді тұрудың өзге де кезеңдерінде тұрғын үй беру</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09A5FC8"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lastRenderedPageBreak/>
              <w:t>55.20</w:t>
            </w:r>
            <w:r>
              <w:rPr>
                <w:spacing w:val="2"/>
                <w:kern w:val="2"/>
                <w:sz w:val="28"/>
                <w:szCs w:val="28"/>
                <w:vertAlign w:val="superscript"/>
                <w:lang w:eastAsia="en-US"/>
                <w14:ligatures w14:val="standardContextual"/>
              </w:rPr>
              <w:t>5</w:t>
            </w:r>
          </w:p>
        </w:tc>
      </w:tr>
      <w:tr w:rsidR="001C5C97" w14:paraId="3837AC81" w14:textId="77777777" w:rsidTr="001C5C97">
        <w:trPr>
          <w:trHeight w:val="20"/>
        </w:trPr>
        <w:tc>
          <w:tcPr>
            <w:tcW w:w="9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0D360A" w14:textId="77777777" w:rsidR="001C5C97" w:rsidRDefault="001C5C97">
            <w:pPr>
              <w:spacing w:line="256" w:lineRule="auto"/>
              <w:rPr>
                <w:spacing w:val="2"/>
                <w:kern w:val="2"/>
                <w:sz w:val="28"/>
                <w:szCs w:val="28"/>
                <w:lang w:eastAsia="en-US"/>
                <w14:ligatures w14:val="standardContextual"/>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DEFEAB" w14:textId="77777777" w:rsidR="001C5C97" w:rsidRDefault="001C5C97">
            <w:pPr>
              <w:spacing w:line="256" w:lineRule="auto"/>
              <w:rPr>
                <w:spacing w:val="2"/>
                <w:kern w:val="2"/>
                <w:sz w:val="28"/>
                <w:szCs w:val="28"/>
                <w:lang w:eastAsia="en-US"/>
                <w14:ligatures w14:val="standardContextual"/>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8DCA236" w14:textId="77777777" w:rsidR="001C5C97" w:rsidRDefault="001C5C97">
            <w:pPr>
              <w:widowControl w:val="0"/>
              <w:spacing w:line="254" w:lineRule="auto"/>
              <w:textAlignment w:val="baseline"/>
              <w:rPr>
                <w:spacing w:val="2"/>
                <w:kern w:val="2"/>
                <w:sz w:val="28"/>
                <w:szCs w:val="28"/>
                <w:lang w:eastAsia="en-US"/>
                <w14:ligatures w14:val="standardContextual"/>
              </w:rPr>
            </w:pPr>
            <w:r>
              <w:rPr>
                <w:rFonts w:eastAsia="Calibri"/>
                <w:kern w:val="2"/>
                <w:sz w:val="28"/>
                <w:szCs w:val="28"/>
                <w:lang w:val="kk-KZ" w:eastAsia="en-US"/>
                <w14:ligatures w14:val="standardContextual"/>
              </w:rPr>
              <w:t>Кемпингтердің, автофургондарға және тұруға арналған автотіркемелерге арналған тұрақтардың қызмет көрсетуі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47E562"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55.30</w:t>
            </w:r>
            <w:r>
              <w:rPr>
                <w:spacing w:val="2"/>
                <w:kern w:val="2"/>
                <w:sz w:val="28"/>
                <w:szCs w:val="28"/>
                <w:vertAlign w:val="superscript"/>
                <w:lang w:eastAsia="en-US"/>
                <w14:ligatures w14:val="standardContextual"/>
              </w:rPr>
              <w:t>5</w:t>
            </w:r>
          </w:p>
        </w:tc>
      </w:tr>
      <w:tr w:rsidR="001C5C97" w14:paraId="255FEF06" w14:textId="77777777" w:rsidTr="001C5C97">
        <w:trPr>
          <w:trHeight w:val="20"/>
        </w:trPr>
        <w:tc>
          <w:tcPr>
            <w:tcW w:w="9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E1AAC7" w14:textId="77777777" w:rsidR="001C5C97" w:rsidRDefault="001C5C97">
            <w:pPr>
              <w:spacing w:line="256" w:lineRule="auto"/>
              <w:rPr>
                <w:spacing w:val="2"/>
                <w:kern w:val="2"/>
                <w:sz w:val="28"/>
                <w:szCs w:val="28"/>
                <w:lang w:eastAsia="en-US"/>
                <w14:ligatures w14:val="standardContextual"/>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616CEF" w14:textId="77777777" w:rsidR="001C5C97" w:rsidRDefault="001C5C97">
            <w:pPr>
              <w:spacing w:line="256" w:lineRule="auto"/>
              <w:rPr>
                <w:spacing w:val="2"/>
                <w:kern w:val="2"/>
                <w:sz w:val="28"/>
                <w:szCs w:val="28"/>
                <w:lang w:eastAsia="en-US"/>
                <w14:ligatures w14:val="standardContextual"/>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9CE219" w14:textId="77777777" w:rsidR="001C5C97" w:rsidRDefault="001C5C97">
            <w:pPr>
              <w:widowControl w:val="0"/>
              <w:spacing w:line="254" w:lineRule="auto"/>
              <w:textAlignment w:val="baseline"/>
              <w:rPr>
                <w:spacing w:val="2"/>
                <w:kern w:val="2"/>
                <w:sz w:val="28"/>
                <w:szCs w:val="28"/>
                <w:lang w:val="kk-KZ" w:eastAsia="en-US"/>
                <w14:ligatures w14:val="standardContextual"/>
              </w:rPr>
            </w:pPr>
            <w:r>
              <w:rPr>
                <w:bCs/>
                <w:snapToGrid w:val="0"/>
                <w:kern w:val="2"/>
                <w:sz w:val="28"/>
                <w:szCs w:val="28"/>
                <w:lang w:eastAsia="en-US"/>
                <w14:ligatures w14:val="standardContextual"/>
              </w:rPr>
              <w:t>Тұру</w:t>
            </w:r>
            <w:r>
              <w:rPr>
                <w:bCs/>
                <w:snapToGrid w:val="0"/>
                <w:kern w:val="2"/>
                <w:sz w:val="28"/>
                <w:szCs w:val="28"/>
                <w:lang w:val="kk-KZ" w:eastAsia="en-US"/>
                <w14:ligatures w14:val="standardContextual"/>
              </w:rPr>
              <w:t>ға арналған өзге де</w:t>
            </w:r>
            <w:r>
              <w:rPr>
                <w:bCs/>
                <w:snapToGrid w:val="0"/>
                <w:kern w:val="2"/>
                <w:sz w:val="28"/>
                <w:szCs w:val="28"/>
                <w:lang w:eastAsia="en-US"/>
                <w14:ligatures w14:val="standardContextual"/>
              </w:rPr>
              <w:t xml:space="preserve"> орындарды</w:t>
            </w:r>
            <w:r>
              <w:rPr>
                <w:bCs/>
                <w:snapToGrid w:val="0"/>
                <w:kern w:val="2"/>
                <w:sz w:val="28"/>
                <w:szCs w:val="28"/>
                <w:lang w:val="kk-KZ" w:eastAsia="en-US"/>
                <w14:ligatures w14:val="standardContextual"/>
              </w:rPr>
              <w:t>ң</w:t>
            </w:r>
            <w:r>
              <w:rPr>
                <w:bCs/>
                <w:snapToGrid w:val="0"/>
                <w:kern w:val="2"/>
                <w:sz w:val="28"/>
                <w:szCs w:val="28"/>
                <w:lang w:eastAsia="en-US"/>
                <w14:ligatures w14:val="standardContextual"/>
              </w:rPr>
              <w:t xml:space="preserve"> көрсетілетін қызмет</w:t>
            </w:r>
            <w:r>
              <w:rPr>
                <w:bCs/>
                <w:snapToGrid w:val="0"/>
                <w:kern w:val="2"/>
                <w:sz w:val="28"/>
                <w:szCs w:val="28"/>
                <w:lang w:val="kk-KZ" w:eastAsia="en-US"/>
                <w14:ligatures w14:val="standardContextual"/>
              </w:rPr>
              <w:t>тері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9A8152"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55.90</w:t>
            </w:r>
            <w:r>
              <w:rPr>
                <w:spacing w:val="2"/>
                <w:kern w:val="2"/>
                <w:sz w:val="28"/>
                <w:szCs w:val="28"/>
                <w:vertAlign w:val="superscript"/>
                <w:lang w:eastAsia="en-US"/>
                <w14:ligatures w14:val="standardContextual"/>
              </w:rPr>
              <w:t>6</w:t>
            </w:r>
          </w:p>
        </w:tc>
      </w:tr>
      <w:tr w:rsidR="001C5C97" w14:paraId="7127B3FA"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61708D"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J С</w:t>
            </w:r>
            <w:r>
              <w:rPr>
                <w:spacing w:val="2"/>
                <w:kern w:val="2"/>
                <w:sz w:val="28"/>
                <w:szCs w:val="28"/>
                <w:lang w:val="kk-KZ" w:eastAsia="en-US"/>
                <w14:ligatures w14:val="standardContextual"/>
              </w:rPr>
              <w:t>екциясы</w:t>
            </w:r>
            <w:r>
              <w:rPr>
                <w:spacing w:val="2"/>
                <w:kern w:val="2"/>
                <w:sz w:val="28"/>
                <w:szCs w:val="28"/>
                <w:lang w:eastAsia="en-US"/>
                <w14:ligatures w14:val="standardContextual"/>
              </w:rPr>
              <w:t xml:space="preserve">      А</w:t>
            </w:r>
            <w:r>
              <w:rPr>
                <w:spacing w:val="2"/>
                <w:kern w:val="2"/>
                <w:sz w:val="28"/>
                <w:szCs w:val="28"/>
                <w:lang w:val="kk-KZ" w:eastAsia="en-US"/>
                <w14:ligatures w14:val="standardContextual"/>
              </w:rPr>
              <w:t>қпарат және байланыс</w:t>
            </w:r>
          </w:p>
        </w:tc>
      </w:tr>
      <w:tr w:rsidR="001C5C97" w14:paraId="4DAC2BA0"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30673F" w14:textId="77777777" w:rsidR="001C5C97" w:rsidRDefault="001C5C97">
            <w:pPr>
              <w:widowControl w:val="0"/>
              <w:spacing w:line="254" w:lineRule="auto"/>
              <w:jc w:val="center"/>
              <w:rPr>
                <w:spacing w:val="2"/>
                <w:kern w:val="2"/>
                <w:sz w:val="28"/>
                <w:szCs w:val="28"/>
                <w:lang w:val="kk-KZ" w:eastAsia="en-US"/>
                <w14:ligatures w14:val="standardContextual"/>
              </w:rPr>
            </w:pPr>
            <w:r>
              <w:rPr>
                <w:spacing w:val="2"/>
                <w:kern w:val="2"/>
                <w:sz w:val="28"/>
                <w:szCs w:val="28"/>
                <w:lang w:val="kk-KZ" w:eastAsia="en-US"/>
                <w14:ligatures w14:val="standardContextual"/>
              </w:rPr>
              <w:t>8</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2AF5A53E" w14:textId="77777777" w:rsidR="001C5C97" w:rsidRDefault="001C5C97">
            <w:pPr>
              <w:widowControl w:val="0"/>
              <w:spacing w:line="254" w:lineRule="auto"/>
              <w:rPr>
                <w:spacing w:val="2"/>
                <w:kern w:val="2"/>
                <w:sz w:val="28"/>
                <w:szCs w:val="28"/>
                <w:lang w:val="kk-KZ" w:eastAsia="en-US"/>
                <w14:ligatures w14:val="standardContextual"/>
              </w:rPr>
            </w:pPr>
            <w:r>
              <w:rPr>
                <w:spacing w:val="2"/>
                <w:kern w:val="2"/>
                <w:sz w:val="28"/>
                <w:szCs w:val="28"/>
                <w:lang w:val="kk-KZ" w:eastAsia="en-US"/>
                <w14:ligatures w14:val="standardContextual"/>
              </w:rPr>
              <w:t>Компьютерлік бағдарламалау, консультациялық және басқа да  ілеспе көрсетілетін қызметтер</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D10EB2"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Компьютерлік бағдарламалау саласындағы қызмет</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2D8DF7"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62.01</w:t>
            </w:r>
          </w:p>
        </w:tc>
      </w:tr>
      <w:tr w:rsidR="001C5C97" w14:paraId="07BB82E2"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126C5E" w14:textId="77777777" w:rsidR="001C5C97" w:rsidRDefault="001C5C97">
            <w:pPr>
              <w:widowControl w:val="0"/>
              <w:spacing w:line="254" w:lineRule="auto"/>
              <w:jc w:val="center"/>
              <w:rPr>
                <w:spacing w:val="2"/>
                <w:kern w:val="2"/>
                <w:sz w:val="28"/>
                <w:szCs w:val="28"/>
                <w:lang w:val="kk-KZ" w:eastAsia="en-US"/>
                <w14:ligatures w14:val="standardContextual"/>
              </w:rPr>
            </w:pPr>
            <w:r>
              <w:rPr>
                <w:spacing w:val="2"/>
                <w:kern w:val="2"/>
                <w:sz w:val="28"/>
                <w:szCs w:val="28"/>
                <w:lang w:val="kk-KZ" w:eastAsia="en-US"/>
                <w14:ligatures w14:val="standardContextual"/>
              </w:rPr>
              <w:t>9</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1AD44AC9" w14:textId="77777777" w:rsidR="001C5C97" w:rsidRDefault="001C5C97">
            <w:pPr>
              <w:widowControl w:val="0"/>
              <w:spacing w:line="254" w:lineRule="auto"/>
              <w:rPr>
                <w:spacing w:val="2"/>
                <w:kern w:val="2"/>
                <w:sz w:val="28"/>
                <w:szCs w:val="28"/>
                <w:lang w:val="kk-KZ" w:eastAsia="en-US"/>
                <w14:ligatures w14:val="standardContextual"/>
              </w:rPr>
            </w:pPr>
            <w:r>
              <w:rPr>
                <w:spacing w:val="2"/>
                <w:kern w:val="2"/>
                <w:sz w:val="28"/>
                <w:szCs w:val="28"/>
                <w:lang w:val="kk-KZ" w:eastAsia="en-US"/>
                <w14:ligatures w14:val="standardContextual"/>
              </w:rPr>
              <w:t>Ақпараттық қызмет көрсету саласындағы қызмет</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D45C56D" w14:textId="77777777" w:rsidR="001C5C97" w:rsidRDefault="001C5C97">
            <w:pPr>
              <w:widowControl w:val="0"/>
              <w:spacing w:line="254" w:lineRule="auto"/>
              <w:textAlignment w:val="baseline"/>
              <w:rPr>
                <w:spacing w:val="2"/>
                <w:kern w:val="2"/>
                <w:sz w:val="28"/>
                <w:szCs w:val="28"/>
                <w:lang w:val="kk-KZ" w:eastAsia="en-US"/>
                <w14:ligatures w14:val="standardContextual"/>
              </w:rPr>
            </w:pPr>
            <w:r>
              <w:rPr>
                <w:spacing w:val="2"/>
                <w:kern w:val="2"/>
                <w:sz w:val="28"/>
                <w:szCs w:val="28"/>
                <w:lang w:val="kk-KZ" w:eastAsia="en-US"/>
                <w14:ligatures w14:val="standardContextual"/>
              </w:rPr>
              <w:t>Ақпараттық қызмет көрсету саласындағы қызмет</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B3E094"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63</w:t>
            </w:r>
          </w:p>
        </w:tc>
      </w:tr>
      <w:tr w:rsidR="001C5C97" w14:paraId="6339E4C6"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98C7E8" w14:textId="77777777" w:rsidR="001C5C97" w:rsidRDefault="001C5C97">
            <w:pPr>
              <w:widowControl w:val="0"/>
              <w:spacing w:line="254" w:lineRule="auto"/>
              <w:jc w:val="center"/>
              <w:textAlignment w:val="baseline"/>
              <w:rPr>
                <w:spacing w:val="2"/>
                <w:kern w:val="2"/>
                <w:sz w:val="28"/>
                <w:szCs w:val="28"/>
                <w:lang w:val="kk-KZ" w:eastAsia="en-US"/>
                <w14:ligatures w14:val="standardContextual"/>
              </w:rPr>
            </w:pPr>
            <w:r>
              <w:rPr>
                <w:spacing w:val="2"/>
                <w:kern w:val="2"/>
                <w:sz w:val="28"/>
                <w:szCs w:val="28"/>
                <w:lang w:eastAsia="en-US"/>
                <w14:ligatures w14:val="standardContextual"/>
              </w:rPr>
              <w:t>P С</w:t>
            </w:r>
            <w:r>
              <w:rPr>
                <w:spacing w:val="2"/>
                <w:kern w:val="2"/>
                <w:sz w:val="28"/>
                <w:szCs w:val="28"/>
                <w:lang w:val="kk-KZ" w:eastAsia="en-US"/>
                <w14:ligatures w14:val="standardContextual"/>
              </w:rPr>
              <w:t>екциясы                         Білім беру</w:t>
            </w:r>
          </w:p>
        </w:tc>
      </w:tr>
      <w:tr w:rsidR="001C5C97" w14:paraId="2C126222" w14:textId="77777777" w:rsidTr="001C5C97">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0A636F" w14:textId="77777777" w:rsidR="001C5C97" w:rsidRDefault="001C5C97">
            <w:pPr>
              <w:widowControl w:val="0"/>
              <w:spacing w:line="254" w:lineRule="auto"/>
              <w:jc w:val="center"/>
              <w:rPr>
                <w:spacing w:val="2"/>
                <w:kern w:val="2"/>
                <w:sz w:val="28"/>
                <w:szCs w:val="28"/>
                <w:lang w:val="kk-KZ" w:eastAsia="en-US"/>
                <w14:ligatures w14:val="standardContextual"/>
              </w:rPr>
            </w:pPr>
            <w:r>
              <w:rPr>
                <w:spacing w:val="2"/>
                <w:kern w:val="2"/>
                <w:sz w:val="28"/>
                <w:szCs w:val="28"/>
                <w:lang w:val="kk-KZ" w:eastAsia="en-US"/>
                <w14:ligatures w14:val="standardContextual"/>
              </w:rPr>
              <w:t>10</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957B8F"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Білім беру</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DB1D572"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 xml:space="preserve">Білім беру </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564E9C"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85</w:t>
            </w:r>
            <w:r>
              <w:rPr>
                <w:spacing w:val="2"/>
                <w:kern w:val="2"/>
                <w:sz w:val="28"/>
                <w:szCs w:val="28"/>
                <w:vertAlign w:val="superscript"/>
                <w:lang w:eastAsia="en-US"/>
                <w14:ligatures w14:val="standardContextual"/>
              </w:rPr>
              <w:t>7</w:t>
            </w:r>
          </w:p>
        </w:tc>
      </w:tr>
      <w:tr w:rsidR="001C5C97" w14:paraId="39722B32" w14:textId="77777777" w:rsidTr="001C5C97">
        <w:trPr>
          <w:trHeight w:val="20"/>
        </w:trPr>
        <w:tc>
          <w:tcPr>
            <w:tcW w:w="96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4B7350" w14:textId="77777777" w:rsidR="001C5C97" w:rsidRDefault="001C5C97">
            <w:pPr>
              <w:spacing w:line="256" w:lineRule="auto"/>
              <w:rPr>
                <w:spacing w:val="2"/>
                <w:kern w:val="2"/>
                <w:sz w:val="28"/>
                <w:szCs w:val="28"/>
                <w:lang w:val="kk-KZ" w:eastAsia="en-US"/>
                <w14:ligatures w14:val="standardContextual"/>
              </w:rPr>
            </w:pPr>
          </w:p>
        </w:tc>
        <w:tc>
          <w:tcPr>
            <w:tcW w:w="27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3B068" w14:textId="77777777" w:rsidR="001C5C97" w:rsidRDefault="001C5C97">
            <w:pPr>
              <w:spacing w:line="256" w:lineRule="auto"/>
              <w:rPr>
                <w:spacing w:val="2"/>
                <w:kern w:val="2"/>
                <w:sz w:val="28"/>
                <w:szCs w:val="28"/>
                <w:lang w:eastAsia="en-US"/>
                <w14:ligatures w14:val="standardContextual"/>
              </w:rPr>
            </w:pP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E378A5"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Басқа топтамаларға енгізілмеген білім берудің өзге де түрлері</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983D3E"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85.59</w:t>
            </w:r>
          </w:p>
        </w:tc>
      </w:tr>
      <w:tr w:rsidR="001C5C97" w14:paraId="6FA755C0" w14:textId="77777777" w:rsidTr="001C5C97">
        <w:trPr>
          <w:trHeight w:val="20"/>
        </w:trPr>
        <w:tc>
          <w:tcPr>
            <w:tcW w:w="9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EFF56D"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val="en-US" w:eastAsia="en-US"/>
                <w14:ligatures w14:val="standardContextual"/>
              </w:rPr>
              <w:t>Q</w:t>
            </w:r>
            <w:r>
              <w:rPr>
                <w:spacing w:val="2"/>
                <w:kern w:val="2"/>
                <w:sz w:val="28"/>
                <w:szCs w:val="28"/>
                <w:lang w:eastAsia="en-US"/>
                <w14:ligatures w14:val="standardContextual"/>
              </w:rPr>
              <w:t xml:space="preserve"> С</w:t>
            </w:r>
            <w:r>
              <w:rPr>
                <w:spacing w:val="2"/>
                <w:kern w:val="2"/>
                <w:sz w:val="28"/>
                <w:szCs w:val="28"/>
                <w:lang w:val="kk-KZ" w:eastAsia="en-US"/>
                <w14:ligatures w14:val="standardContextual"/>
              </w:rPr>
              <w:t>екциясы</w:t>
            </w:r>
            <w:r>
              <w:rPr>
                <w:spacing w:val="2"/>
                <w:kern w:val="2"/>
                <w:sz w:val="28"/>
                <w:szCs w:val="28"/>
                <w:lang w:eastAsia="en-US"/>
                <w14:ligatures w14:val="standardContextual"/>
              </w:rPr>
              <w:t xml:space="preserve">        Д</w:t>
            </w:r>
            <w:r>
              <w:rPr>
                <w:spacing w:val="2"/>
                <w:kern w:val="2"/>
                <w:sz w:val="28"/>
                <w:szCs w:val="28"/>
                <w:lang w:val="kk-KZ" w:eastAsia="en-US"/>
                <w14:ligatures w14:val="standardContextual"/>
              </w:rPr>
              <w:t>енсаулық сақтау және халыққа әлеуметтік қызмет көрсету</w:t>
            </w:r>
          </w:p>
        </w:tc>
      </w:tr>
      <w:tr w:rsidR="001C5C97" w14:paraId="416927E2" w14:textId="77777777" w:rsidTr="001C5C9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918A09" w14:textId="77777777" w:rsidR="001C5C97" w:rsidRDefault="001C5C97">
            <w:pPr>
              <w:widowControl w:val="0"/>
              <w:spacing w:line="254" w:lineRule="auto"/>
              <w:jc w:val="center"/>
              <w:rPr>
                <w:spacing w:val="2"/>
                <w:kern w:val="2"/>
                <w:sz w:val="28"/>
                <w:szCs w:val="28"/>
                <w:lang w:val="kk-KZ" w:eastAsia="en-US"/>
                <w14:ligatures w14:val="standardContextual"/>
              </w:rPr>
            </w:pPr>
            <w:r>
              <w:rPr>
                <w:spacing w:val="2"/>
                <w:kern w:val="2"/>
                <w:sz w:val="28"/>
                <w:szCs w:val="28"/>
                <w:lang w:val="kk-KZ" w:eastAsia="en-US"/>
                <w14:ligatures w14:val="standardContextual"/>
              </w:rPr>
              <w:t>11</w:t>
            </w:r>
          </w:p>
        </w:tc>
        <w:tc>
          <w:tcPr>
            <w:tcW w:w="2757" w:type="dxa"/>
            <w:tcBorders>
              <w:top w:val="single" w:sz="4" w:space="0" w:color="auto"/>
              <w:left w:val="single" w:sz="4" w:space="0" w:color="auto"/>
              <w:bottom w:val="single" w:sz="4" w:space="0" w:color="auto"/>
              <w:right w:val="single" w:sz="4" w:space="0" w:color="auto"/>
            </w:tcBorders>
            <w:shd w:val="clear" w:color="auto" w:fill="auto"/>
            <w:hideMark/>
          </w:tcPr>
          <w:p w14:paraId="4769224F" w14:textId="77777777" w:rsidR="001C5C97" w:rsidRDefault="001C5C97">
            <w:pPr>
              <w:widowControl w:val="0"/>
              <w:spacing w:line="254" w:lineRule="auto"/>
              <w:rPr>
                <w:spacing w:val="2"/>
                <w:kern w:val="2"/>
                <w:sz w:val="28"/>
                <w:szCs w:val="28"/>
                <w:lang w:eastAsia="en-US"/>
                <w14:ligatures w14:val="standardContextual"/>
              </w:rPr>
            </w:pPr>
            <w:r>
              <w:rPr>
                <w:spacing w:val="2"/>
                <w:kern w:val="2"/>
                <w:sz w:val="28"/>
                <w:szCs w:val="28"/>
                <w:lang w:eastAsia="en-US"/>
                <w14:ligatures w14:val="standardContextual"/>
              </w:rPr>
              <w:t>Денсаулық сақтау саласындағы қызмет</w:t>
            </w:r>
          </w:p>
        </w:tc>
        <w:tc>
          <w:tcPr>
            <w:tcW w:w="425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55FC88" w14:textId="77777777" w:rsidR="001C5C97" w:rsidRDefault="001C5C97">
            <w:pPr>
              <w:widowControl w:val="0"/>
              <w:spacing w:line="254" w:lineRule="auto"/>
              <w:textAlignment w:val="baseline"/>
              <w:rPr>
                <w:spacing w:val="2"/>
                <w:kern w:val="2"/>
                <w:sz w:val="28"/>
                <w:szCs w:val="28"/>
                <w:lang w:eastAsia="en-US"/>
                <w14:ligatures w14:val="standardContextual"/>
              </w:rPr>
            </w:pPr>
            <w:r>
              <w:rPr>
                <w:spacing w:val="2"/>
                <w:kern w:val="2"/>
                <w:sz w:val="28"/>
                <w:szCs w:val="28"/>
                <w:lang w:eastAsia="en-US"/>
                <w14:ligatures w14:val="standardContextual"/>
              </w:rPr>
              <w:t>Денсаулық сақтау саласындағы қызмет</w:t>
            </w:r>
          </w:p>
        </w:tc>
        <w:tc>
          <w:tcPr>
            <w:tcW w:w="20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C5A574" w14:textId="77777777" w:rsidR="001C5C97" w:rsidRDefault="001C5C97">
            <w:pPr>
              <w:widowControl w:val="0"/>
              <w:spacing w:line="254" w:lineRule="auto"/>
              <w:jc w:val="center"/>
              <w:textAlignment w:val="baseline"/>
              <w:rPr>
                <w:spacing w:val="2"/>
                <w:kern w:val="2"/>
                <w:sz w:val="28"/>
                <w:szCs w:val="28"/>
                <w:lang w:eastAsia="en-US"/>
                <w14:ligatures w14:val="standardContextual"/>
              </w:rPr>
            </w:pPr>
            <w:r>
              <w:rPr>
                <w:spacing w:val="2"/>
                <w:kern w:val="2"/>
                <w:sz w:val="28"/>
                <w:szCs w:val="28"/>
                <w:lang w:eastAsia="en-US"/>
                <w14:ligatures w14:val="standardContextual"/>
              </w:rPr>
              <w:t>86</w:t>
            </w:r>
            <w:r>
              <w:rPr>
                <w:spacing w:val="2"/>
                <w:kern w:val="2"/>
                <w:sz w:val="28"/>
                <w:szCs w:val="28"/>
                <w:vertAlign w:val="superscript"/>
                <w:lang w:eastAsia="en-US"/>
                <w14:ligatures w14:val="standardContextual"/>
              </w:rPr>
              <w:t>8</w:t>
            </w:r>
          </w:p>
        </w:tc>
      </w:tr>
    </w:tbl>
    <w:p w14:paraId="7A2BF3A5" w14:textId="77777777" w:rsidR="001C5C97" w:rsidRDefault="001C5C97" w:rsidP="001C5C97">
      <w:pPr>
        <w:widowControl w:val="0"/>
        <w:rPr>
          <w:rStyle w:val="s0"/>
          <w:sz w:val="28"/>
          <w:szCs w:val="28"/>
        </w:rPr>
      </w:pPr>
    </w:p>
    <w:p w14:paraId="032F0C63" w14:textId="77777777" w:rsidR="001C5C97" w:rsidRDefault="001C5C97" w:rsidP="001C5C97">
      <w:pPr>
        <w:widowControl w:val="0"/>
        <w:ind w:firstLine="709"/>
        <w:rPr>
          <w:rStyle w:val="s0"/>
          <w:sz w:val="28"/>
          <w:szCs w:val="28"/>
        </w:rPr>
      </w:pPr>
      <w:r>
        <w:rPr>
          <w:rStyle w:val="s0"/>
          <w:sz w:val="28"/>
          <w:szCs w:val="28"/>
        </w:rPr>
        <w:t>Ескертпелер:</w:t>
      </w:r>
    </w:p>
    <w:p w14:paraId="3EFAE6CA" w14:textId="77777777" w:rsidR="001C5C97" w:rsidRDefault="001C5C97" w:rsidP="001C5C97">
      <w:pPr>
        <w:widowControl w:val="0"/>
        <w:tabs>
          <w:tab w:val="left" w:pos="284"/>
          <w:tab w:val="left" w:pos="851"/>
        </w:tabs>
        <w:ind w:firstLine="709"/>
        <w:jc w:val="both"/>
        <w:rPr>
          <w:rStyle w:val="s0"/>
          <w:sz w:val="28"/>
          <w:szCs w:val="28"/>
        </w:rPr>
      </w:pPr>
      <w:r>
        <w:rPr>
          <w:rStyle w:val="s0"/>
          <w:sz w:val="28"/>
          <w:szCs w:val="28"/>
          <w:vertAlign w:val="superscript"/>
        </w:rPr>
        <w:t xml:space="preserve">1 </w:t>
      </w:r>
      <w:r>
        <w:rPr>
          <w:snapToGrid w:val="0"/>
          <w:sz w:val="28"/>
          <w:szCs w:val="28"/>
          <w:lang w:val="kk-KZ"/>
        </w:rPr>
        <w:t>Үйіндіден тас көмірді бөліп алу</w:t>
      </w:r>
      <w:r>
        <w:rPr>
          <w:rStyle w:val="s0"/>
          <w:sz w:val="28"/>
          <w:szCs w:val="28"/>
        </w:rPr>
        <w:t>.</w:t>
      </w:r>
    </w:p>
    <w:p w14:paraId="3A74AF66" w14:textId="77777777" w:rsidR="001C5C97" w:rsidRDefault="001C5C97" w:rsidP="001C5C97">
      <w:pPr>
        <w:pStyle w:val="a3"/>
        <w:widowControl w:val="0"/>
        <w:tabs>
          <w:tab w:val="left" w:pos="284"/>
          <w:tab w:val="left" w:pos="993"/>
        </w:tabs>
        <w:ind w:firstLine="709"/>
        <w:jc w:val="both"/>
        <w:rPr>
          <w:lang w:val="kk-KZ"/>
        </w:rPr>
      </w:pPr>
      <w:r>
        <w:rPr>
          <w:rStyle w:val="s0"/>
          <w:sz w:val="28"/>
          <w:szCs w:val="28"/>
          <w:vertAlign w:val="superscript"/>
          <w:lang w:val="kk-KZ"/>
        </w:rPr>
        <w:t xml:space="preserve">2 </w:t>
      </w:r>
      <w:r>
        <w:rPr>
          <w:sz w:val="28"/>
          <w:szCs w:val="28"/>
          <w:lang w:val="kk-KZ"/>
        </w:rPr>
        <w:t xml:space="preserve">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14:paraId="2979A8A2" w14:textId="77777777" w:rsidR="001C5C97" w:rsidRDefault="001C5C97" w:rsidP="001C5C97">
      <w:pPr>
        <w:pStyle w:val="a3"/>
        <w:widowControl w:val="0"/>
        <w:tabs>
          <w:tab w:val="left" w:pos="284"/>
          <w:tab w:val="left" w:pos="993"/>
        </w:tabs>
        <w:ind w:firstLine="709"/>
        <w:jc w:val="both"/>
        <w:rPr>
          <w:sz w:val="28"/>
          <w:szCs w:val="28"/>
          <w:lang w:val="kk-KZ"/>
        </w:rPr>
      </w:pPr>
      <w:r>
        <w:rPr>
          <w:rStyle w:val="s0"/>
          <w:sz w:val="28"/>
          <w:szCs w:val="28"/>
          <w:vertAlign w:val="superscript"/>
          <w:lang w:val="kk-KZ"/>
        </w:rPr>
        <w:t xml:space="preserve">3 </w:t>
      </w:r>
      <w:r>
        <w:rPr>
          <w:sz w:val="28"/>
          <w:szCs w:val="28"/>
          <w:lang w:val="kk-KZ"/>
        </w:rPr>
        <w:t>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14:paraId="3B471AC1" w14:textId="77777777" w:rsidR="001C5C97" w:rsidRDefault="001C5C97" w:rsidP="001C5C97">
      <w:pPr>
        <w:pStyle w:val="a3"/>
        <w:widowControl w:val="0"/>
        <w:tabs>
          <w:tab w:val="left" w:pos="284"/>
          <w:tab w:val="left" w:pos="993"/>
        </w:tabs>
        <w:ind w:firstLine="709"/>
        <w:jc w:val="both"/>
        <w:rPr>
          <w:sz w:val="28"/>
          <w:szCs w:val="28"/>
          <w:lang w:val="kk-KZ"/>
        </w:rPr>
      </w:pPr>
      <w:r>
        <w:rPr>
          <w:rStyle w:val="s0"/>
          <w:sz w:val="28"/>
          <w:szCs w:val="28"/>
          <w:vertAlign w:val="superscript"/>
          <w:lang w:val="kk-KZ"/>
        </w:rPr>
        <w:t xml:space="preserve">4 </w:t>
      </w:r>
      <w:r>
        <w:rPr>
          <w:sz w:val="28"/>
          <w:szCs w:val="28"/>
          <w:lang w:val="kk-KZ"/>
        </w:rPr>
        <w:t>Азық-түлік өнімдерін сақтау және өткізу бойынша көтерме-тарату орталықтарын құру, көкөніс және жеміс қоймаларын салу.</w:t>
      </w:r>
    </w:p>
    <w:p w14:paraId="31DA3807" w14:textId="77777777" w:rsidR="001C5C97" w:rsidRDefault="001C5C97" w:rsidP="001C5C97">
      <w:pPr>
        <w:pStyle w:val="a3"/>
        <w:widowControl w:val="0"/>
        <w:tabs>
          <w:tab w:val="left" w:pos="284"/>
          <w:tab w:val="left" w:pos="993"/>
        </w:tabs>
        <w:ind w:firstLine="709"/>
        <w:jc w:val="both"/>
        <w:rPr>
          <w:sz w:val="28"/>
          <w:szCs w:val="28"/>
          <w:lang w:val="kk-KZ"/>
        </w:rPr>
      </w:pPr>
      <w:r>
        <w:rPr>
          <w:rStyle w:val="s0"/>
          <w:sz w:val="28"/>
          <w:szCs w:val="28"/>
          <w:vertAlign w:val="superscript"/>
          <w:lang w:val="kk-KZ"/>
        </w:rPr>
        <w:t xml:space="preserve">5 </w:t>
      </w:r>
      <w:r>
        <w:rPr>
          <w:sz w:val="28"/>
          <w:szCs w:val="28"/>
          <w:lang w:val="kk-KZ"/>
        </w:rPr>
        <w:t xml:space="preserve">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w:t>
      </w:r>
      <w:r>
        <w:rPr>
          <w:sz w:val="28"/>
          <w:szCs w:val="28"/>
          <w:lang w:val="kk-KZ"/>
        </w:rPr>
        <w:lastRenderedPageBreak/>
        <w:t>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14:paraId="1BA43D30" w14:textId="77777777" w:rsidR="001C5C97" w:rsidRDefault="001C5C97" w:rsidP="001C5C97">
      <w:pPr>
        <w:pStyle w:val="a3"/>
        <w:widowControl w:val="0"/>
        <w:tabs>
          <w:tab w:val="left" w:pos="284"/>
          <w:tab w:val="left" w:pos="993"/>
        </w:tabs>
        <w:ind w:firstLine="709"/>
        <w:jc w:val="both"/>
        <w:rPr>
          <w:sz w:val="28"/>
          <w:szCs w:val="28"/>
        </w:rPr>
      </w:pPr>
      <w:r>
        <w:rPr>
          <w:sz w:val="28"/>
          <w:szCs w:val="28"/>
          <w:vertAlign w:val="superscript"/>
        </w:rPr>
        <w:t xml:space="preserve">6 </w:t>
      </w:r>
      <w:r>
        <w:rPr>
          <w:sz w:val="28"/>
          <w:szCs w:val="28"/>
        </w:rPr>
        <w:t>Студенттік және мектеп жатақханаларын салу және (немесе) реконструкциялау.</w:t>
      </w:r>
    </w:p>
    <w:p w14:paraId="06CC0959" w14:textId="77777777" w:rsidR="001C5C97" w:rsidRDefault="001C5C97" w:rsidP="001C5C97">
      <w:pPr>
        <w:pStyle w:val="a3"/>
        <w:widowControl w:val="0"/>
        <w:tabs>
          <w:tab w:val="left" w:pos="284"/>
          <w:tab w:val="left" w:pos="993"/>
        </w:tabs>
        <w:ind w:firstLine="709"/>
        <w:jc w:val="both"/>
        <w:rPr>
          <w:sz w:val="28"/>
          <w:szCs w:val="28"/>
        </w:rPr>
      </w:pPr>
      <w:r>
        <w:rPr>
          <w:sz w:val="28"/>
          <w:szCs w:val="28"/>
          <w:vertAlign w:val="superscript"/>
        </w:rPr>
        <w:t xml:space="preserve">7 </w:t>
      </w:r>
      <w:r>
        <w:rPr>
          <w:sz w:val="28"/>
          <w:szCs w:val="28"/>
        </w:rPr>
        <w:t>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14:paraId="5C8F4391" w14:textId="77777777" w:rsidR="001C5C97" w:rsidRDefault="001C5C97" w:rsidP="001C5C97">
      <w:pPr>
        <w:pStyle w:val="a3"/>
        <w:widowControl w:val="0"/>
        <w:tabs>
          <w:tab w:val="left" w:pos="284"/>
          <w:tab w:val="left" w:pos="993"/>
        </w:tabs>
        <w:ind w:firstLine="709"/>
        <w:jc w:val="both"/>
        <w:rPr>
          <w:sz w:val="28"/>
          <w:szCs w:val="28"/>
        </w:rPr>
      </w:pPr>
      <w:r>
        <w:rPr>
          <w:sz w:val="28"/>
          <w:szCs w:val="28"/>
          <w:vertAlign w:val="superscript"/>
        </w:rPr>
        <w:t xml:space="preserve">8 </w:t>
      </w:r>
      <w:r>
        <w:rPr>
          <w:sz w:val="28"/>
          <w:szCs w:val="28"/>
        </w:rPr>
        <w:t>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ультрадыбыстық</w:t>
      </w:r>
      <w:r>
        <w:rPr>
          <w:sz w:val="28"/>
          <w:szCs w:val="28"/>
          <w:lang w:val="kk-KZ"/>
        </w:rPr>
        <w:t xml:space="preserve"> зерттеу</w:t>
      </w:r>
      <w:r>
        <w:rPr>
          <w:sz w:val="28"/>
          <w:szCs w:val="28"/>
        </w:rPr>
        <w:t xml:space="preserve"> аппараты, кардиомонитор, неонаталдық өкпені жасанды желдету аппараты, өкпені жасанды желдету аппараты, жасанды қанайналым аппараты, ангиографиялық жүйе) жа</w:t>
      </w:r>
      <w:r>
        <w:rPr>
          <w:sz w:val="28"/>
          <w:szCs w:val="28"/>
          <w:lang w:val="kk-KZ"/>
        </w:rPr>
        <w:t>рақтандыру</w:t>
      </w:r>
      <w:r>
        <w:rPr>
          <w:sz w:val="28"/>
          <w:szCs w:val="28"/>
        </w:rPr>
        <w:t>, сондай-ақ санатори</w:t>
      </w:r>
      <w:r>
        <w:rPr>
          <w:sz w:val="28"/>
          <w:szCs w:val="28"/>
          <w:lang w:val="kk-KZ"/>
        </w:rPr>
        <w:t>ялық-</w:t>
      </w:r>
      <w:r>
        <w:rPr>
          <w:sz w:val="28"/>
          <w:szCs w:val="28"/>
        </w:rPr>
        <w:t>курорттық мекемелер салу және (немесе) реконструкциялау және (немесе) жабдықтармен жа</w:t>
      </w:r>
      <w:r>
        <w:rPr>
          <w:sz w:val="28"/>
          <w:szCs w:val="28"/>
          <w:lang w:val="kk-KZ"/>
        </w:rPr>
        <w:t>рақтандыру</w:t>
      </w:r>
      <w:r>
        <w:rPr>
          <w:sz w:val="28"/>
          <w:szCs w:val="28"/>
        </w:rPr>
        <w:t>.</w:t>
      </w:r>
    </w:p>
    <w:p w14:paraId="7F200044" w14:textId="77777777" w:rsidR="001C5C97" w:rsidRDefault="001C5C97" w:rsidP="001C5C97">
      <w:pPr>
        <w:pStyle w:val="a3"/>
        <w:widowControl w:val="0"/>
        <w:tabs>
          <w:tab w:val="left" w:pos="284"/>
          <w:tab w:val="left" w:pos="993"/>
        </w:tabs>
        <w:ind w:firstLine="709"/>
        <w:jc w:val="both"/>
        <w:rPr>
          <w:sz w:val="28"/>
          <w:szCs w:val="28"/>
        </w:rPr>
      </w:pPr>
    </w:p>
    <w:p w14:paraId="6D219F49" w14:textId="77777777" w:rsidR="00351018" w:rsidRDefault="00351018"/>
    <w:sectPr w:rsidR="00351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66"/>
    <w:rsid w:val="001C5C97"/>
    <w:rsid w:val="00351018"/>
    <w:rsid w:val="00E6082C"/>
    <w:rsid w:val="00E8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CC4B-E466-42C0-AB89-433615C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C97"/>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C5C97"/>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pc">
    <w:name w:val="pc"/>
    <w:basedOn w:val="a"/>
    <w:qFormat/>
    <w:rsid w:val="001C5C97"/>
    <w:pPr>
      <w:jc w:val="center"/>
    </w:pPr>
    <w:rPr>
      <w:rFonts w:eastAsiaTheme="minorEastAsia"/>
      <w:color w:val="000000"/>
    </w:rPr>
  </w:style>
  <w:style w:type="paragraph" w:customStyle="1" w:styleId="p">
    <w:name w:val="p"/>
    <w:basedOn w:val="a"/>
    <w:rsid w:val="001C5C97"/>
    <w:rPr>
      <w:rFonts w:eastAsiaTheme="minorEastAsia"/>
      <w:color w:val="000000"/>
    </w:rPr>
  </w:style>
  <w:style w:type="character" w:customStyle="1" w:styleId="s0">
    <w:name w:val="s0"/>
    <w:basedOn w:val="a0"/>
    <w:rsid w:val="001C5C97"/>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 Махмутовна Искакова</dc:creator>
  <cp:keywords/>
  <dc:description/>
  <cp:lastModifiedBy>Алтынай Махмутовна Искакова</cp:lastModifiedBy>
  <cp:revision>3</cp:revision>
  <dcterms:created xsi:type="dcterms:W3CDTF">2024-02-01T09:00:00Z</dcterms:created>
  <dcterms:modified xsi:type="dcterms:W3CDTF">2024-02-01T09:01:00Z</dcterms:modified>
</cp:coreProperties>
</file>